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C64DB7" w:rsidRDefault="004D423D" w:rsidP="004D423D">
      <w:pPr>
        <w:spacing w:after="320" w:line="240" w:lineRule="auto"/>
        <w:ind w:hanging="360"/>
        <w:rPr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C5523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C64DB7">
        <w:rPr>
          <w:rFonts w:ascii="Tahoma" w:hAnsi="Tahoma" w:cs="Tahoma"/>
          <w:noProof/>
          <w:lang w:val="es-MX"/>
        </w:rPr>
        <w:t>N</w:t>
      </w:r>
      <w:r w:rsidR="00C64DB7" w:rsidRPr="00C64DB7">
        <w:rPr>
          <w:rFonts w:ascii="Tahoma" w:hAnsi="Tahoma" w:cs="Tahoma"/>
          <w:noProof/>
          <w:lang w:val="es-MX"/>
        </w:rPr>
        <w:t>o</w:t>
      </w:r>
      <w:r w:rsidR="00D70E7B" w:rsidRPr="00C64DB7">
        <w:rPr>
          <w:rFonts w:ascii="Tahoma" w:hAnsi="Tahoma" w:cs="Tahoma"/>
          <w:noProof/>
          <w:lang w:val="es-MX"/>
        </w:rPr>
        <w:t>m</w:t>
      </w:r>
      <w:r w:rsidR="00C64DB7" w:rsidRPr="00C64DB7">
        <w:rPr>
          <w:rFonts w:ascii="Tahoma" w:hAnsi="Tahoma" w:cs="Tahoma"/>
          <w:noProof/>
          <w:lang w:val="es-MX"/>
        </w:rPr>
        <w:t>br</w:t>
      </w:r>
      <w:r w:rsidR="00D70E7B" w:rsidRPr="00C64DB7">
        <w:rPr>
          <w:rFonts w:ascii="Tahoma" w:hAnsi="Tahoma" w:cs="Tahoma"/>
          <w:noProof/>
          <w:lang w:val="es-MX"/>
        </w:rPr>
        <w:t>e</w:t>
      </w:r>
      <w:r w:rsidRPr="00C64DB7">
        <w:rPr>
          <w:noProof/>
          <w:lang w:val="es-MX"/>
        </w:rPr>
        <w:t>:</w:t>
      </w:r>
      <w:r w:rsidR="00F46E37" w:rsidRPr="00C64DB7">
        <w:rPr>
          <w:noProof/>
          <w:lang w:val="es-MX"/>
        </w:rPr>
        <w:t xml:space="preserve">     </w:t>
      </w:r>
      <w:r w:rsidR="00706EFF" w:rsidRPr="00C64DB7">
        <w:rPr>
          <w:noProof/>
          <w:lang w:val="es-MX"/>
        </w:rPr>
        <w:tab/>
      </w:r>
      <w:r w:rsidRPr="00C64DB7">
        <w:rPr>
          <w:noProof/>
          <w:lang w:val="es-MX"/>
        </w:rPr>
        <w:tab/>
      </w:r>
      <w:r w:rsidRPr="00C64DB7">
        <w:rPr>
          <w:noProof/>
          <w:lang w:val="es-MX"/>
        </w:rPr>
        <w:tab/>
      </w:r>
      <w:r w:rsidRPr="00C64DB7">
        <w:rPr>
          <w:noProof/>
          <w:lang w:val="es-MX"/>
        </w:rPr>
        <w:tab/>
      </w:r>
      <w:r w:rsidRPr="00C64DB7">
        <w:rPr>
          <w:noProof/>
          <w:lang w:val="es-MX"/>
        </w:rPr>
        <w:tab/>
      </w:r>
      <w:r w:rsidRPr="00C64DB7">
        <w:rPr>
          <w:noProof/>
          <w:lang w:val="es-MX"/>
        </w:rPr>
        <w:tab/>
      </w:r>
      <w:r w:rsidRPr="00C64DB7">
        <w:rPr>
          <w:noProof/>
          <w:lang w:val="es-MX"/>
        </w:rPr>
        <w:tab/>
      </w:r>
      <w:r w:rsidRPr="00C64DB7">
        <w:rPr>
          <w:noProof/>
          <w:lang w:val="es-MX"/>
        </w:rPr>
        <w:tab/>
      </w:r>
      <w:r w:rsidRPr="00C64DB7">
        <w:rPr>
          <w:noProof/>
          <w:lang w:val="es-MX"/>
        </w:rPr>
        <w:tab/>
      </w:r>
      <w:r w:rsidRPr="00C64DB7">
        <w:rPr>
          <w:noProof/>
          <w:lang w:val="es-MX"/>
        </w:rPr>
        <w:tab/>
      </w:r>
      <w:r w:rsidR="00C64DB7" w:rsidRPr="00C64DB7">
        <w:rPr>
          <w:rFonts w:ascii="Tahoma" w:hAnsi="Tahoma" w:cs="Tahoma"/>
          <w:noProof/>
          <w:lang w:val="es-MX"/>
        </w:rPr>
        <w:t>F</w:t>
      </w:r>
      <w:r w:rsidR="00F46E37" w:rsidRPr="00C64DB7">
        <w:rPr>
          <w:rFonts w:ascii="Tahoma" w:hAnsi="Tahoma" w:cs="Tahoma"/>
          <w:noProof/>
          <w:lang w:val="es-MX"/>
        </w:rPr>
        <w:t>e</w:t>
      </w:r>
      <w:r w:rsidR="00C64DB7" w:rsidRPr="00C64DB7">
        <w:rPr>
          <w:rFonts w:ascii="Tahoma" w:hAnsi="Tahoma" w:cs="Tahoma"/>
          <w:noProof/>
          <w:lang w:val="es-MX"/>
        </w:rPr>
        <w:t>cha</w:t>
      </w:r>
      <w:r w:rsidRPr="00C64DB7">
        <w:rPr>
          <w:noProof/>
          <w:lang w:val="es-MX"/>
        </w:rPr>
        <w:t>:</w:t>
      </w:r>
    </w:p>
    <w:p w:rsidR="00C64DB7" w:rsidRPr="00C64DB7" w:rsidRDefault="00C64DB7" w:rsidP="00C64DB7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noProof/>
          <w:color w:val="000000" w:themeColor="text1"/>
          <w:kern w:val="24"/>
          <w:lang w:val="es-MX"/>
        </w:rPr>
      </w:pPr>
      <w:r w:rsidRPr="00C64DB7">
        <w:rPr>
          <w:rFonts w:ascii="Tahoma" w:eastAsiaTheme="minorEastAsia" w:hAnsi="Tahoma" w:cs="Tahoma"/>
          <w:noProof/>
          <w:color w:val="000000" w:themeColor="text1"/>
          <w:kern w:val="24"/>
          <w:sz w:val="22"/>
          <w:szCs w:val="22"/>
          <w:lang w:val="es-MX"/>
        </w:rPr>
        <w:t>¿Cuándo debe llevarse a cabo una capacitación de repaso? Seleccione todas las opciones que correspondan.</w:t>
      </w:r>
    </w:p>
    <w:p w:rsidR="00C64DB7" w:rsidRPr="00C64DB7" w:rsidRDefault="007B3A19" w:rsidP="00C64DB7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A. </w:t>
      </w:r>
      <w:r w:rsidR="00C64DB7" w:rsidRPr="00C64DB7">
        <w:rPr>
          <w:rFonts w:ascii="Tahoma" w:hAnsi="Tahoma" w:cs="Tahoma"/>
          <w:noProof/>
          <w:lang w:val="es-MX"/>
        </w:rPr>
        <w:t>Cada tres años</w:t>
      </w:r>
    </w:p>
    <w:p w:rsidR="00C64DB7" w:rsidRPr="00C64DB7" w:rsidRDefault="00C64DB7" w:rsidP="00C64DB7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>B. Todas las semanas</w:t>
      </w:r>
    </w:p>
    <w:p w:rsidR="00C64DB7" w:rsidRPr="00C64DB7" w:rsidRDefault="00C64DB7" w:rsidP="00C64DB7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>C. Cuando el operador sufra un accidente</w:t>
      </w:r>
    </w:p>
    <w:p w:rsidR="00C64DB7" w:rsidRPr="00C64DB7" w:rsidRDefault="00C64DB7" w:rsidP="00C64DB7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>D. Cuando se le asigne un montacargas diferente al operador</w:t>
      </w:r>
    </w:p>
    <w:p w:rsidR="00C64DB7" w:rsidRPr="00C64DB7" w:rsidRDefault="00C64DB7" w:rsidP="00C64DB7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>E. Nunca</w:t>
      </w:r>
    </w:p>
    <w:p w:rsidR="00114BE3" w:rsidRPr="00C64DB7" w:rsidRDefault="00ED30D6" w:rsidP="00C64DB7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1CFFB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C64DB7" w:rsidRPr="00C64DB7" w:rsidRDefault="00C64DB7" w:rsidP="00C64DB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¿Cuáles de los siguientes montacargas pueden usarse </w:t>
      </w:r>
      <w:r w:rsidRPr="00C64DB7">
        <w:rPr>
          <w:rFonts w:ascii="Tahoma" w:hAnsi="Tahoma" w:cs="Tahoma"/>
          <w:b/>
          <w:noProof/>
          <w:lang w:val="es-MX"/>
        </w:rPr>
        <w:t>sólo</w:t>
      </w:r>
      <w:r w:rsidRPr="00C64DB7">
        <w:rPr>
          <w:rFonts w:ascii="Tahoma" w:hAnsi="Tahoma" w:cs="Tahoma"/>
          <w:noProof/>
          <w:lang w:val="es-MX"/>
        </w:rPr>
        <w:t xml:space="preserve"> en áreas que no sean peligrosas?</w:t>
      </w:r>
    </w:p>
    <w:p w:rsidR="00C64DB7" w:rsidRPr="00C64DB7" w:rsidRDefault="007B3A19" w:rsidP="00C64DB7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A. </w:t>
      </w:r>
      <w:r w:rsidR="00C64DB7" w:rsidRPr="00C64DB7">
        <w:rPr>
          <w:rFonts w:ascii="Tahoma" w:hAnsi="Tahoma" w:cs="Tahoma"/>
          <w:noProof/>
          <w:lang w:val="es-MX"/>
        </w:rPr>
        <w:t>Los montacargas de tipo D</w:t>
      </w:r>
    </w:p>
    <w:p w:rsidR="00C64DB7" w:rsidRPr="00C64DB7" w:rsidRDefault="00C64DB7" w:rsidP="00C64DB7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C64DB7">
        <w:rPr>
          <w:rFonts w:ascii="Tahoma" w:hAnsi="Tahoma" w:cs="Tahoma"/>
          <w:noProof/>
          <w:lang w:val="es-MX"/>
        </w:rPr>
        <w:t>Los montacargas de tipo DY</w:t>
      </w:r>
    </w:p>
    <w:p w:rsidR="00C64DB7" w:rsidRPr="00C64DB7" w:rsidRDefault="00C64DB7" w:rsidP="00C64DB7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C64DB7">
        <w:rPr>
          <w:rFonts w:ascii="Tahoma" w:hAnsi="Tahoma" w:cs="Tahoma"/>
          <w:noProof/>
          <w:lang w:val="es-MX"/>
        </w:rPr>
        <w:t>Los montacargas de tipo GS/LPS</w:t>
      </w:r>
    </w:p>
    <w:p w:rsidR="00C64DB7" w:rsidRDefault="00C64DB7" w:rsidP="00C64DB7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C64DB7">
        <w:rPr>
          <w:rFonts w:ascii="Tahoma" w:hAnsi="Tahoma" w:cs="Tahoma"/>
          <w:noProof/>
          <w:lang w:val="es-MX"/>
        </w:rPr>
        <w:t>Los montacargas de tipo ES</w:t>
      </w:r>
    </w:p>
    <w:p w:rsidR="00114BE3" w:rsidRPr="00C64DB7" w:rsidRDefault="00ED30D6" w:rsidP="00C64DB7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5916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972AF1" w:rsidRDefault="00972AF1" w:rsidP="00972AF1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972AF1">
        <w:rPr>
          <w:rFonts w:ascii="Tahoma" w:hAnsi="Tahoma" w:cs="Tahoma"/>
          <w:noProof/>
          <w:lang w:val="es-MX"/>
        </w:rPr>
        <w:t>El operador del montacargas es el responsable de efectuar todas las reparaciones necesarias.</w:t>
      </w:r>
    </w:p>
    <w:p w:rsidR="00972AF1" w:rsidRPr="00972AF1" w:rsidRDefault="00972AF1" w:rsidP="00972AF1">
      <w:pPr>
        <w:pStyle w:val="ListParagraph"/>
        <w:spacing w:line="240" w:lineRule="auto"/>
        <w:ind w:left="0"/>
        <w:rPr>
          <w:rFonts w:ascii="Tahoma" w:hAnsi="Tahoma" w:cs="Tahoma"/>
          <w:noProof/>
          <w:lang w:val="es-MX"/>
        </w:rPr>
      </w:pPr>
    </w:p>
    <w:p w:rsidR="00963236" w:rsidRPr="00C64DB7" w:rsidRDefault="00A87652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A. </w:t>
      </w:r>
      <w:r w:rsidR="00972AF1">
        <w:rPr>
          <w:rFonts w:ascii="Tahoma" w:hAnsi="Tahoma" w:cs="Tahoma"/>
          <w:noProof/>
          <w:lang w:val="es-MX"/>
        </w:rPr>
        <w:t>Verdadero</w:t>
      </w:r>
    </w:p>
    <w:p w:rsidR="00E5307A" w:rsidRPr="00C64DB7" w:rsidRDefault="00963236" w:rsidP="00E5307A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B. </w:t>
      </w:r>
      <w:r w:rsidR="00972AF1">
        <w:rPr>
          <w:rFonts w:ascii="Tahoma" w:hAnsi="Tahoma" w:cs="Tahoma"/>
          <w:noProof/>
          <w:lang w:val="es-MX"/>
        </w:rPr>
        <w:t>Falso</w:t>
      </w:r>
    </w:p>
    <w:p w:rsidR="00114BE3" w:rsidRPr="00C64DB7" w:rsidRDefault="00ED30D6" w:rsidP="00E5307A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  <w:noProof/>
          <w:lang w:val="es-MX"/>
        </w:rPr>
      </w:pPr>
      <w:r w:rsidRPr="00C64DB7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C5D48" wp14:editId="3D933B65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92A74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972AF1" w:rsidRPr="00972AF1" w:rsidRDefault="00972AF1" w:rsidP="00972AF1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972AF1">
        <w:rPr>
          <w:rFonts w:ascii="Tahoma" w:hAnsi="Tahoma" w:cs="Tahoma"/>
          <w:noProof/>
          <w:lang w:val="es-MX"/>
        </w:rPr>
        <w:t>¿En qué parte de las horquillas suelen producirse grietas?</w:t>
      </w:r>
    </w:p>
    <w:p w:rsidR="00972AF1" w:rsidRPr="00972AF1" w:rsidRDefault="00821792" w:rsidP="00972AF1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A. </w:t>
      </w:r>
      <w:r w:rsidR="00972AF1" w:rsidRPr="00972AF1">
        <w:rPr>
          <w:rFonts w:ascii="Tahoma" w:hAnsi="Tahoma" w:cs="Tahoma"/>
          <w:noProof/>
          <w:lang w:val="es-MX"/>
        </w:rPr>
        <w:t>En la punta</w:t>
      </w:r>
    </w:p>
    <w:p w:rsidR="00972AF1" w:rsidRPr="00972AF1" w:rsidRDefault="00972AF1" w:rsidP="00972AF1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972AF1">
        <w:rPr>
          <w:rFonts w:ascii="Tahoma" w:hAnsi="Tahoma" w:cs="Tahoma"/>
          <w:noProof/>
          <w:lang w:val="es-MX"/>
        </w:rPr>
        <w:t xml:space="preserve">En la curvatura </w:t>
      </w:r>
    </w:p>
    <w:p w:rsidR="00972AF1" w:rsidRPr="00972AF1" w:rsidRDefault="00972AF1" w:rsidP="00972AF1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972AF1">
        <w:rPr>
          <w:rFonts w:ascii="Tahoma" w:hAnsi="Tahoma" w:cs="Tahoma"/>
          <w:noProof/>
          <w:lang w:val="es-MX"/>
        </w:rPr>
        <w:t>En el tronco</w:t>
      </w:r>
    </w:p>
    <w:p w:rsidR="00972AF1" w:rsidRDefault="00972AF1" w:rsidP="00972AF1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972AF1">
        <w:rPr>
          <w:rFonts w:ascii="Tahoma" w:hAnsi="Tahoma" w:cs="Tahoma"/>
          <w:noProof/>
          <w:lang w:val="es-MX"/>
        </w:rPr>
        <w:t>En la cuchilla</w:t>
      </w:r>
    </w:p>
    <w:p w:rsidR="00963236" w:rsidRPr="00C64DB7" w:rsidRDefault="000540AA" w:rsidP="00972AF1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94C05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197EC8" w:rsidRPr="00197EC8" w:rsidRDefault="00197EC8" w:rsidP="00197EC8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197EC8">
        <w:rPr>
          <w:rFonts w:ascii="Tahoma" w:hAnsi="Tahoma" w:cs="Tahoma"/>
          <w:noProof/>
          <w:lang w:val="es-MX"/>
        </w:rPr>
        <w:t>Los montacargas tienen un sistema de suspensión similar al de los automóviles.</w:t>
      </w:r>
    </w:p>
    <w:p w:rsidR="00A87652" w:rsidRPr="00C64DB7" w:rsidRDefault="00DA62C5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A. </w:t>
      </w:r>
      <w:r w:rsidR="00197EC8">
        <w:rPr>
          <w:rFonts w:ascii="Tahoma" w:hAnsi="Tahoma" w:cs="Tahoma"/>
          <w:noProof/>
          <w:lang w:val="es-MX"/>
        </w:rPr>
        <w:t>Verdadero</w:t>
      </w:r>
    </w:p>
    <w:p w:rsidR="00DA62C5" w:rsidRPr="00C64DB7" w:rsidRDefault="00DA62C5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B. </w:t>
      </w:r>
      <w:r w:rsidR="00197EC8">
        <w:rPr>
          <w:rFonts w:ascii="Tahoma" w:hAnsi="Tahoma" w:cs="Tahoma"/>
          <w:noProof/>
          <w:lang w:val="es-MX"/>
        </w:rPr>
        <w:t>Falso</w:t>
      </w:r>
    </w:p>
    <w:p w:rsidR="00185C5F" w:rsidRPr="00C64DB7" w:rsidRDefault="001A5608" w:rsidP="00185C5F">
      <w:pPr>
        <w:spacing w:line="240" w:lineRule="auto"/>
        <w:rPr>
          <w:rFonts w:ascii="Tahoma" w:hAnsi="Tahoma" w:cs="Tahoma"/>
          <w:b/>
          <w:bCs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C2999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BC0A08" w:rsidRPr="00C64DB7" w:rsidRDefault="00BC0A08" w:rsidP="005230F2">
      <w:pPr>
        <w:spacing w:line="240" w:lineRule="auto"/>
        <w:ind w:hanging="360"/>
        <w:rPr>
          <w:rFonts w:ascii="Tahoma" w:hAnsi="Tahoma" w:cs="Tahoma"/>
          <w:b/>
          <w:bCs/>
          <w:noProof/>
          <w:lang w:val="es-MX"/>
        </w:rPr>
      </w:pPr>
    </w:p>
    <w:p w:rsidR="00197EC8" w:rsidRPr="00197EC8" w:rsidRDefault="00197EC8" w:rsidP="00197EC8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197EC8">
        <w:rPr>
          <w:rFonts w:ascii="Tahoma" w:hAnsi="Tahoma" w:cs="Tahoma"/>
          <w:noProof/>
          <w:lang w:val="es-MX"/>
        </w:rPr>
        <w:lastRenderedPageBreak/>
        <w:t>Cuando se baja por una rampa con carga, se debe ______.</w:t>
      </w:r>
    </w:p>
    <w:p w:rsidR="00197EC8" w:rsidRPr="00197EC8" w:rsidRDefault="00DA62C5" w:rsidP="00197EC8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A. </w:t>
      </w:r>
      <w:r w:rsidR="00197EC8" w:rsidRPr="00197EC8">
        <w:rPr>
          <w:rFonts w:ascii="Tahoma" w:hAnsi="Tahoma" w:cs="Tahoma"/>
          <w:noProof/>
          <w:lang w:val="es-MX"/>
        </w:rPr>
        <w:t xml:space="preserve">Conducir hacia adelante con la carga y las horquillas apuntando cuesta abajo </w:t>
      </w:r>
    </w:p>
    <w:p w:rsidR="00197EC8" w:rsidRPr="00197EC8" w:rsidRDefault="00197EC8" w:rsidP="00197EC8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197EC8">
        <w:rPr>
          <w:rFonts w:ascii="Tahoma" w:hAnsi="Tahoma" w:cs="Tahoma"/>
          <w:noProof/>
          <w:lang w:val="es-MX"/>
        </w:rPr>
        <w:t xml:space="preserve">Elevar la carga hasta la parte superior del mástil para lograr estabilidad </w:t>
      </w:r>
    </w:p>
    <w:p w:rsidR="00197EC8" w:rsidRPr="00197EC8" w:rsidRDefault="00197EC8" w:rsidP="00197EC8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197EC8">
        <w:rPr>
          <w:rFonts w:ascii="Tahoma" w:hAnsi="Tahoma" w:cs="Tahoma"/>
          <w:noProof/>
          <w:lang w:val="es-MX"/>
        </w:rPr>
        <w:t xml:space="preserve">Bajar por la rampa con la carga y las horquillas apuntando cuesta arriba </w:t>
      </w:r>
    </w:p>
    <w:p w:rsidR="00197EC8" w:rsidRDefault="00197EC8" w:rsidP="00197EC8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197EC8">
        <w:rPr>
          <w:rFonts w:ascii="Tahoma" w:hAnsi="Tahoma" w:cs="Tahoma"/>
          <w:noProof/>
          <w:lang w:val="es-MX"/>
        </w:rPr>
        <w:t>Ninguna de las anteriores</w:t>
      </w:r>
    </w:p>
    <w:p w:rsidR="00114BE3" w:rsidRPr="00C64DB7" w:rsidRDefault="001A5608" w:rsidP="00197EC8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07AC7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833A60" w:rsidRPr="00833A60" w:rsidRDefault="00833A60" w:rsidP="00833A60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833A60">
        <w:rPr>
          <w:rFonts w:ascii="Tahoma" w:hAnsi="Tahoma" w:cs="Tahoma"/>
          <w:noProof/>
          <w:lang w:val="es-MX"/>
        </w:rPr>
        <w:t>Cuando recargue una batería, debe asegurarse de lo siguiente ______.</w:t>
      </w:r>
    </w:p>
    <w:p w:rsidR="00833A60" w:rsidRPr="00833A60" w:rsidRDefault="00304E89" w:rsidP="00833A60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A. </w:t>
      </w:r>
      <w:r w:rsidR="00833A60" w:rsidRPr="00833A60">
        <w:rPr>
          <w:rFonts w:ascii="Tahoma" w:hAnsi="Tahoma" w:cs="Tahoma"/>
          <w:noProof/>
          <w:lang w:val="es-MX"/>
        </w:rPr>
        <w:t>Verificar que no haya una conexión a tierra</w:t>
      </w:r>
    </w:p>
    <w:p w:rsidR="00833A60" w:rsidRPr="00833A60" w:rsidRDefault="00833A60" w:rsidP="00833A60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833A60">
        <w:rPr>
          <w:rFonts w:ascii="Tahoma" w:hAnsi="Tahoma" w:cs="Tahoma"/>
          <w:noProof/>
          <w:lang w:val="es-MX"/>
        </w:rPr>
        <w:t xml:space="preserve">Asegurarse de que el montacargas esté encendido </w:t>
      </w:r>
    </w:p>
    <w:p w:rsidR="00833A60" w:rsidRPr="00833A60" w:rsidRDefault="00833A60" w:rsidP="00833A60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833A60">
        <w:rPr>
          <w:rFonts w:ascii="Tahoma" w:hAnsi="Tahoma" w:cs="Tahoma"/>
          <w:noProof/>
          <w:lang w:val="es-MX"/>
        </w:rPr>
        <w:t>Verificar que todas las tapas de ventilación estén obstruidas</w:t>
      </w:r>
    </w:p>
    <w:p w:rsidR="00833A60" w:rsidRDefault="00833A60" w:rsidP="00833A60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833A60">
        <w:rPr>
          <w:rFonts w:ascii="Tahoma" w:hAnsi="Tahoma" w:cs="Tahoma"/>
          <w:noProof/>
          <w:lang w:val="es-MX"/>
        </w:rPr>
        <w:t xml:space="preserve">Asegurarse de no verter el agua en el ácido </w:t>
      </w:r>
    </w:p>
    <w:p w:rsidR="00114BE3" w:rsidRPr="00C64DB7" w:rsidRDefault="001A5608" w:rsidP="00833A60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DD042" wp14:editId="62FB5153">
                <wp:simplePos x="0" y="0"/>
                <wp:positionH relativeFrom="margin">
                  <wp:posOffset>-476250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CCD55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13.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833A60" w:rsidRPr="00833A60" w:rsidRDefault="00833A60" w:rsidP="00833A60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833A60">
        <w:rPr>
          <w:rFonts w:ascii="Tahoma" w:hAnsi="Tahoma" w:cs="Tahoma"/>
          <w:noProof/>
          <w:lang w:val="es-MX"/>
        </w:rPr>
        <w:t>Se recomienda colocar la parte más pesada de la carga en la parte posterior de las horquillas.</w:t>
      </w:r>
    </w:p>
    <w:p w:rsidR="007E2591" w:rsidRPr="00C64DB7" w:rsidRDefault="007E2591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A. </w:t>
      </w:r>
      <w:r w:rsidR="00833A60">
        <w:rPr>
          <w:rFonts w:ascii="Tahoma" w:hAnsi="Tahoma" w:cs="Tahoma"/>
          <w:noProof/>
          <w:lang w:val="es-MX"/>
        </w:rPr>
        <w:t>Verdadero</w:t>
      </w:r>
    </w:p>
    <w:p w:rsidR="007E2591" w:rsidRPr="00C64DB7" w:rsidRDefault="007E2591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B. </w:t>
      </w:r>
      <w:r w:rsidR="00833A60">
        <w:rPr>
          <w:rFonts w:ascii="Tahoma" w:hAnsi="Tahoma" w:cs="Tahoma"/>
          <w:noProof/>
          <w:lang w:val="es-MX"/>
        </w:rPr>
        <w:t>Falso</w:t>
      </w:r>
    </w:p>
    <w:p w:rsidR="00821A03" w:rsidRPr="00C64DB7" w:rsidRDefault="00D1680B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71035" wp14:editId="2F9581B2">
                <wp:simplePos x="0" y="0"/>
                <wp:positionH relativeFrom="page">
                  <wp:posOffset>419100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6A319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3pt,13.5pt" to="58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m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" strokecolor="#7f7f7f [1612]" strokeweight=".5pt">
                <v:stroke joinstyle="miter"/>
                <w10:wrap anchorx="page"/>
              </v:line>
            </w:pict>
          </mc:Fallback>
        </mc:AlternateContent>
      </w:r>
    </w:p>
    <w:p w:rsidR="00EF3555" w:rsidRPr="00EF3555" w:rsidRDefault="00EF3555" w:rsidP="00EF3555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noProof/>
          <w:lang w:val="es-MX"/>
        </w:rPr>
      </w:pPr>
      <w:r w:rsidRPr="00EF3555">
        <w:rPr>
          <w:rFonts w:ascii="Tahoma" w:hAnsi="Tahoma" w:cs="Tahoma"/>
          <w:noProof/>
          <w:lang w:val="es-MX"/>
        </w:rPr>
        <w:t>La pirámide de estabilidad se ______ cuando se eleva la carga.</w:t>
      </w:r>
    </w:p>
    <w:p w:rsidR="00EF3555" w:rsidRPr="00EF3555" w:rsidRDefault="00764B71" w:rsidP="00EF3555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A. </w:t>
      </w:r>
      <w:r w:rsidR="00EF3555" w:rsidRPr="00EF3555">
        <w:rPr>
          <w:rFonts w:ascii="Tahoma" w:hAnsi="Tahoma" w:cs="Tahoma"/>
          <w:noProof/>
          <w:lang w:val="es-MX"/>
        </w:rPr>
        <w:t>Expande</w:t>
      </w:r>
    </w:p>
    <w:p w:rsidR="00EF3555" w:rsidRPr="00EF3555" w:rsidRDefault="00EF3555" w:rsidP="00EF3555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B. </w:t>
      </w:r>
      <w:r w:rsidRPr="00EF3555">
        <w:rPr>
          <w:rFonts w:ascii="Tahoma" w:hAnsi="Tahoma" w:cs="Tahoma"/>
          <w:noProof/>
          <w:lang w:val="es-MX"/>
        </w:rPr>
        <w:t>Reduce</w:t>
      </w:r>
    </w:p>
    <w:p w:rsidR="00EF3555" w:rsidRPr="00EF3555" w:rsidRDefault="00EF3555" w:rsidP="00EF3555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C. </w:t>
      </w:r>
      <w:r w:rsidRPr="00EF3555">
        <w:rPr>
          <w:rFonts w:ascii="Tahoma" w:hAnsi="Tahoma" w:cs="Tahoma"/>
          <w:noProof/>
          <w:lang w:val="es-MX"/>
        </w:rPr>
        <w:t>Gira</w:t>
      </w:r>
    </w:p>
    <w:p w:rsidR="00EF3555" w:rsidRDefault="00EF3555" w:rsidP="00EF3555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noProof/>
          <w:lang w:val="es-MX"/>
        </w:rPr>
        <w:t xml:space="preserve">D. </w:t>
      </w:r>
      <w:r w:rsidRPr="00EF3555">
        <w:rPr>
          <w:rFonts w:ascii="Tahoma" w:hAnsi="Tahoma" w:cs="Tahoma"/>
          <w:noProof/>
          <w:lang w:val="es-MX"/>
        </w:rPr>
        <w:t>Mantiene igual</w:t>
      </w:r>
    </w:p>
    <w:p w:rsidR="00AF7C8D" w:rsidRPr="00C64DB7" w:rsidRDefault="00726608" w:rsidP="00EF3555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77921" wp14:editId="67CED4D5">
                <wp:simplePos x="0" y="0"/>
                <wp:positionH relativeFrom="margin">
                  <wp:posOffset>-514350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F06C6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25pt" to="50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QV5AEAACk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8C6234" w:rsidRPr="00C64DB7" w:rsidRDefault="00764B71" w:rsidP="008C6234">
      <w:pPr>
        <w:spacing w:line="240" w:lineRule="auto"/>
        <w:ind w:hanging="450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b/>
          <w:noProof/>
          <w:lang w:val="es-MX"/>
        </w:rPr>
        <w:t xml:space="preserve">10) </w:t>
      </w:r>
      <w:r w:rsidR="00F44A98" w:rsidRPr="00C64DB7">
        <w:rPr>
          <w:rFonts w:ascii="Tahoma" w:hAnsi="Tahoma" w:cs="Tahoma"/>
          <w:noProof/>
          <w:lang w:val="es-MX"/>
        </w:rPr>
        <w:t>L</w:t>
      </w:r>
      <w:r w:rsidR="008C6234">
        <w:rPr>
          <w:rFonts w:ascii="Tahoma" w:hAnsi="Tahoma" w:cs="Tahoma"/>
          <w:noProof/>
          <w:lang w:val="es-MX"/>
        </w:rPr>
        <w:t>evantar</w:t>
      </w:r>
      <w:r w:rsidR="00F44A98" w:rsidRPr="00C64DB7">
        <w:rPr>
          <w:rFonts w:ascii="Tahoma" w:hAnsi="Tahoma" w:cs="Tahoma"/>
          <w:noProof/>
          <w:lang w:val="es-MX"/>
        </w:rPr>
        <w:t xml:space="preserve"> </w:t>
      </w:r>
      <w:r w:rsidR="008C6234" w:rsidRPr="008C6234">
        <w:rPr>
          <w:rFonts w:ascii="Tahoma" w:hAnsi="Tahoma" w:cs="Tahoma"/>
          <w:noProof/>
          <w:lang w:val="es-MX"/>
        </w:rPr>
        <w:t>un objeto con un centro de carga superior al centro de carga estándar que figura en la placa de capacidad del montacargas disminuye la capacidad de carga máxima del equipo.</w:t>
      </w:r>
    </w:p>
    <w:p w:rsidR="0041621B" w:rsidRPr="00C64DB7" w:rsidRDefault="00764B71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A. </w:t>
      </w:r>
      <w:r w:rsidR="008C6234">
        <w:rPr>
          <w:rFonts w:ascii="Tahoma" w:hAnsi="Tahoma" w:cs="Tahoma"/>
          <w:noProof/>
          <w:lang w:val="es-MX"/>
        </w:rPr>
        <w:t>Verdadero</w:t>
      </w:r>
    </w:p>
    <w:p w:rsidR="0041621B" w:rsidRPr="00C64DB7" w:rsidRDefault="0041621B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B. </w:t>
      </w:r>
      <w:r w:rsidR="008C6234">
        <w:rPr>
          <w:rFonts w:ascii="Tahoma" w:hAnsi="Tahoma" w:cs="Tahoma"/>
          <w:noProof/>
          <w:lang w:val="es-MX"/>
        </w:rPr>
        <w:t>Falso</w:t>
      </w:r>
    </w:p>
    <w:p w:rsidR="00D33BF0" w:rsidRPr="00C64DB7" w:rsidRDefault="00D7460A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F83DC" wp14:editId="3A425415">
                <wp:simplePos x="0" y="0"/>
                <wp:positionH relativeFrom="margin">
                  <wp:posOffset>-488315</wp:posOffset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C3A9C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45pt,12.7pt" to="51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uy5Q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912B7" w:rsidRPr="00C64DB7" w:rsidRDefault="007912B7" w:rsidP="00952FA0">
      <w:pPr>
        <w:spacing w:line="240" w:lineRule="auto"/>
        <w:ind w:hanging="450"/>
        <w:rPr>
          <w:rFonts w:ascii="Tahoma" w:hAnsi="Tahoma" w:cs="Tahoma"/>
          <w:b/>
          <w:noProof/>
          <w:lang w:val="es-MX"/>
        </w:rPr>
      </w:pPr>
    </w:p>
    <w:p w:rsidR="007912B7" w:rsidRPr="00C64DB7" w:rsidRDefault="007912B7" w:rsidP="00952FA0">
      <w:pPr>
        <w:spacing w:line="240" w:lineRule="auto"/>
        <w:ind w:hanging="450"/>
        <w:rPr>
          <w:rFonts w:ascii="Tahoma" w:hAnsi="Tahoma" w:cs="Tahoma"/>
          <w:b/>
          <w:noProof/>
          <w:lang w:val="es-MX"/>
        </w:rPr>
      </w:pPr>
    </w:p>
    <w:p w:rsidR="007912B7" w:rsidRPr="00C64DB7" w:rsidRDefault="007912B7" w:rsidP="00952FA0">
      <w:pPr>
        <w:spacing w:line="240" w:lineRule="auto"/>
        <w:ind w:hanging="450"/>
        <w:rPr>
          <w:rFonts w:ascii="Tahoma" w:hAnsi="Tahoma" w:cs="Tahoma"/>
          <w:b/>
          <w:noProof/>
          <w:lang w:val="es-MX"/>
        </w:rPr>
      </w:pPr>
    </w:p>
    <w:p w:rsidR="007912B7" w:rsidRPr="00C64DB7" w:rsidRDefault="007912B7" w:rsidP="00952FA0">
      <w:pPr>
        <w:spacing w:line="240" w:lineRule="auto"/>
        <w:ind w:hanging="450"/>
        <w:rPr>
          <w:rFonts w:ascii="Tahoma" w:hAnsi="Tahoma" w:cs="Tahoma"/>
          <w:b/>
          <w:noProof/>
          <w:lang w:val="es-MX"/>
        </w:rPr>
      </w:pPr>
    </w:p>
    <w:p w:rsidR="008C6234" w:rsidRPr="00C64DB7" w:rsidRDefault="00764B71" w:rsidP="008C6234">
      <w:pPr>
        <w:spacing w:line="240" w:lineRule="auto"/>
        <w:ind w:hanging="450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b/>
          <w:noProof/>
          <w:lang w:val="es-MX"/>
        </w:rPr>
        <w:lastRenderedPageBreak/>
        <w:t xml:space="preserve">11) </w:t>
      </w:r>
      <w:r w:rsidR="008C6234">
        <w:rPr>
          <w:rFonts w:ascii="Tahoma" w:hAnsi="Tahoma" w:cs="Tahoma"/>
          <w:noProof/>
          <w:lang w:val="es-MX"/>
        </w:rPr>
        <w:t>Cuando</w:t>
      </w:r>
      <w:r w:rsidR="007912B7" w:rsidRPr="00C64DB7">
        <w:rPr>
          <w:rFonts w:ascii="Tahoma" w:hAnsi="Tahoma" w:cs="Tahoma"/>
          <w:noProof/>
          <w:lang w:val="es-MX"/>
        </w:rPr>
        <w:t xml:space="preserve"> </w:t>
      </w:r>
      <w:r w:rsidR="008C6234" w:rsidRPr="008C6234">
        <w:rPr>
          <w:rFonts w:ascii="Tahoma" w:hAnsi="Tahoma" w:cs="Tahoma"/>
          <w:noProof/>
          <w:lang w:val="es-MX"/>
        </w:rPr>
        <w:t>se debe levantar a una persona con un accesorio de montacargas aprobado, debe haber barandillas en tod</w:t>
      </w:r>
      <w:bookmarkStart w:id="0" w:name="_GoBack"/>
      <w:bookmarkEnd w:id="0"/>
      <w:r w:rsidR="008C6234" w:rsidRPr="008C6234">
        <w:rPr>
          <w:rFonts w:ascii="Tahoma" w:hAnsi="Tahoma" w:cs="Tahoma"/>
          <w:noProof/>
          <w:lang w:val="es-MX"/>
        </w:rPr>
        <w:t>os los lados, a excepción del lado que está frente al mástil.</w:t>
      </w:r>
    </w:p>
    <w:p w:rsidR="00D33BF0" w:rsidRPr="00C64DB7" w:rsidRDefault="00D33BF0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A. </w:t>
      </w:r>
      <w:r w:rsidR="008C6234">
        <w:rPr>
          <w:rFonts w:ascii="Tahoma" w:hAnsi="Tahoma" w:cs="Tahoma"/>
          <w:noProof/>
          <w:lang w:val="es-MX"/>
        </w:rPr>
        <w:t>V</w:t>
      </w:r>
      <w:r w:rsidR="007912B7" w:rsidRPr="00C64DB7">
        <w:rPr>
          <w:rFonts w:ascii="Tahoma" w:hAnsi="Tahoma" w:cs="Tahoma"/>
          <w:noProof/>
          <w:lang w:val="es-MX"/>
        </w:rPr>
        <w:t>e</w:t>
      </w:r>
      <w:r w:rsidR="008C6234">
        <w:rPr>
          <w:rFonts w:ascii="Tahoma" w:hAnsi="Tahoma" w:cs="Tahoma"/>
          <w:noProof/>
          <w:lang w:val="es-MX"/>
        </w:rPr>
        <w:t>rdadero</w:t>
      </w:r>
    </w:p>
    <w:p w:rsidR="007912B7" w:rsidRPr="00C64DB7" w:rsidRDefault="00D33BF0" w:rsidP="007912B7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B. </w:t>
      </w:r>
      <w:r w:rsidR="008C6234">
        <w:rPr>
          <w:rFonts w:ascii="Tahoma" w:hAnsi="Tahoma" w:cs="Tahoma"/>
          <w:noProof/>
          <w:lang w:val="es-MX"/>
        </w:rPr>
        <w:t>Falso</w:t>
      </w:r>
    </w:p>
    <w:p w:rsidR="006744AF" w:rsidRPr="00C64DB7" w:rsidRDefault="006744AF" w:rsidP="007912B7">
      <w:pPr>
        <w:spacing w:line="240" w:lineRule="auto"/>
        <w:rPr>
          <w:rFonts w:ascii="Tahoma" w:hAnsi="Tahoma" w:cs="Tahoma"/>
          <w:noProof/>
          <w:lang w:val="es-MX"/>
        </w:rPr>
      </w:pPr>
    </w:p>
    <w:p w:rsidR="007912B7" w:rsidRPr="00C64DB7" w:rsidRDefault="007912B7" w:rsidP="007912B7">
      <w:pPr>
        <w:spacing w:line="240" w:lineRule="auto"/>
        <w:rPr>
          <w:rFonts w:ascii="Tahoma" w:hAnsi="Tahoma" w:cs="Tahoma"/>
          <w:noProof/>
          <w:lang w:val="es-MX"/>
        </w:rPr>
      </w:pPr>
    </w:p>
    <w:p w:rsidR="007912B7" w:rsidRPr="00C64DB7" w:rsidRDefault="007912B7" w:rsidP="007912B7">
      <w:pPr>
        <w:spacing w:line="240" w:lineRule="auto"/>
        <w:rPr>
          <w:rFonts w:ascii="Tahoma" w:hAnsi="Tahoma" w:cs="Tahoma"/>
          <w:noProof/>
          <w:lang w:val="es-MX"/>
        </w:rPr>
      </w:pPr>
    </w:p>
    <w:p w:rsidR="007912B7" w:rsidRPr="00C64DB7" w:rsidRDefault="007912B7" w:rsidP="007912B7">
      <w:pPr>
        <w:spacing w:line="240" w:lineRule="auto"/>
        <w:rPr>
          <w:rFonts w:ascii="Tahoma" w:hAnsi="Tahoma" w:cs="Tahoma"/>
          <w:noProof/>
          <w:lang w:val="es-MX"/>
        </w:rPr>
      </w:pPr>
    </w:p>
    <w:p w:rsidR="007912B7" w:rsidRPr="00C64DB7" w:rsidRDefault="007912B7" w:rsidP="007912B7">
      <w:pPr>
        <w:spacing w:line="240" w:lineRule="auto"/>
        <w:rPr>
          <w:rFonts w:ascii="Tahoma" w:hAnsi="Tahoma" w:cs="Tahoma"/>
          <w:noProof/>
          <w:lang w:val="es-MX"/>
        </w:rPr>
      </w:pPr>
    </w:p>
    <w:p w:rsidR="007912B7" w:rsidRPr="00C64DB7" w:rsidRDefault="007912B7" w:rsidP="007912B7">
      <w:pPr>
        <w:spacing w:line="240" w:lineRule="auto"/>
        <w:rPr>
          <w:rFonts w:ascii="Tahoma" w:hAnsi="Tahoma" w:cs="Tahoma"/>
          <w:noProof/>
          <w:lang w:val="es-MX"/>
        </w:rPr>
      </w:pPr>
    </w:p>
    <w:p w:rsidR="007912B7" w:rsidRPr="00C64DB7" w:rsidRDefault="007912B7" w:rsidP="007912B7">
      <w:pPr>
        <w:spacing w:line="240" w:lineRule="auto"/>
        <w:rPr>
          <w:rFonts w:ascii="Tahoma" w:hAnsi="Tahoma" w:cs="Tahoma"/>
          <w:noProof/>
          <w:lang w:val="es-MX"/>
        </w:rPr>
      </w:pPr>
    </w:p>
    <w:p w:rsidR="007912B7" w:rsidRPr="00C64DB7" w:rsidRDefault="007912B7" w:rsidP="007912B7">
      <w:pPr>
        <w:spacing w:line="240" w:lineRule="auto"/>
        <w:rPr>
          <w:rFonts w:ascii="Tahoma" w:hAnsi="Tahoma" w:cs="Tahoma"/>
          <w:noProof/>
          <w:lang w:val="es-MX"/>
        </w:rPr>
      </w:pPr>
    </w:p>
    <w:p w:rsidR="007912B7" w:rsidRPr="00C64DB7" w:rsidRDefault="007912B7" w:rsidP="007912B7">
      <w:pPr>
        <w:spacing w:line="240" w:lineRule="auto"/>
        <w:rPr>
          <w:rFonts w:ascii="Tahoma" w:hAnsi="Tahoma" w:cs="Tahoma"/>
          <w:noProof/>
          <w:lang w:val="es-MX"/>
        </w:rPr>
      </w:pPr>
    </w:p>
    <w:p w:rsidR="007912B7" w:rsidRPr="00C64DB7" w:rsidRDefault="007912B7" w:rsidP="007912B7">
      <w:pPr>
        <w:spacing w:line="240" w:lineRule="auto"/>
        <w:rPr>
          <w:rFonts w:ascii="Tahoma" w:hAnsi="Tahoma" w:cs="Tahoma"/>
          <w:noProof/>
          <w:lang w:val="es-MX"/>
        </w:rPr>
      </w:pPr>
    </w:p>
    <w:p w:rsidR="007912B7" w:rsidRPr="00C64DB7" w:rsidRDefault="007912B7" w:rsidP="007912B7">
      <w:pPr>
        <w:spacing w:line="240" w:lineRule="auto"/>
        <w:rPr>
          <w:rFonts w:ascii="Tahoma" w:hAnsi="Tahoma" w:cs="Tahoma"/>
          <w:noProof/>
          <w:lang w:val="es-MX"/>
        </w:rPr>
      </w:pPr>
    </w:p>
    <w:p w:rsidR="007912B7" w:rsidRPr="00C64DB7" w:rsidRDefault="007912B7" w:rsidP="007912B7">
      <w:pPr>
        <w:spacing w:line="240" w:lineRule="auto"/>
        <w:rPr>
          <w:rFonts w:ascii="Tahoma" w:hAnsi="Tahoma" w:cs="Tahoma"/>
          <w:noProof/>
          <w:lang w:val="es-MX"/>
        </w:rPr>
      </w:pPr>
    </w:p>
    <w:p w:rsidR="00764B71" w:rsidRPr="00C64DB7" w:rsidRDefault="00764B71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p w:rsidR="00764B71" w:rsidRPr="00C64DB7" w:rsidRDefault="00764B71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p w:rsidR="00764B71" w:rsidRPr="00C64DB7" w:rsidRDefault="00764B71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p w:rsidR="006744AF" w:rsidRPr="00C64DB7" w:rsidRDefault="006744AF" w:rsidP="00185C5F">
      <w:pPr>
        <w:spacing w:line="240" w:lineRule="auto"/>
        <w:rPr>
          <w:rFonts w:ascii="Tahoma" w:hAnsi="Tahoma" w:cs="Tahoma"/>
          <w:noProof/>
          <w:lang w:val="es-MX"/>
        </w:rPr>
      </w:pPr>
    </w:p>
    <w:p w:rsidR="006744AF" w:rsidRPr="00C64DB7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C64DB7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C64DB7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C64DB7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C64DB7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C64DB7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C64DB7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C64DB7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C64DB7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6744AF" w:rsidRPr="00C64DB7" w:rsidRDefault="006744AF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D62F66" w:rsidRPr="00C64DB7" w:rsidRDefault="00D62F66" w:rsidP="00185C5F">
      <w:pPr>
        <w:spacing w:line="240" w:lineRule="auto"/>
        <w:rPr>
          <w:rFonts w:ascii="Tahoma" w:hAnsi="Tahoma" w:cs="Tahoma"/>
          <w:b/>
          <w:noProof/>
          <w:lang w:val="es-MX"/>
        </w:rPr>
      </w:pPr>
    </w:p>
    <w:p w:rsidR="00546333" w:rsidRPr="00C64DB7" w:rsidRDefault="00C64DB7" w:rsidP="00185C5F">
      <w:pPr>
        <w:spacing w:line="240" w:lineRule="auto"/>
        <w:rPr>
          <w:rFonts w:ascii="Tahoma" w:hAnsi="Tahoma" w:cs="Tahoma"/>
          <w:noProof/>
          <w:lang w:val="es-MX"/>
        </w:rPr>
      </w:pPr>
      <w:r>
        <w:rPr>
          <w:rFonts w:ascii="Tahoma" w:hAnsi="Tahoma" w:cs="Tahoma"/>
          <w:b/>
          <w:noProof/>
          <w:lang w:val="es-MX"/>
        </w:rPr>
        <w:lastRenderedPageBreak/>
        <w:t>Clave de respuestas</w:t>
      </w:r>
    </w:p>
    <w:p w:rsidR="006D57B8" w:rsidRPr="00C64DB7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>1.</w:t>
      </w:r>
      <w:r w:rsidR="00622EB0" w:rsidRPr="00C64DB7">
        <w:rPr>
          <w:rFonts w:ascii="Tahoma" w:hAnsi="Tahoma" w:cs="Tahoma"/>
          <w:noProof/>
          <w:lang w:val="es-MX"/>
        </w:rPr>
        <w:t xml:space="preserve"> A, C &amp; D</w:t>
      </w:r>
      <w:r w:rsidR="006D57B8" w:rsidRPr="00C64DB7">
        <w:rPr>
          <w:rFonts w:ascii="Tahoma" w:hAnsi="Tahoma" w:cs="Tahoma"/>
          <w:noProof/>
          <w:lang w:val="es-MX"/>
        </w:rPr>
        <w:tab/>
      </w:r>
      <w:r w:rsidR="00F46E37" w:rsidRPr="00C64DB7">
        <w:rPr>
          <w:rFonts w:ascii="Tahoma" w:hAnsi="Tahoma" w:cs="Tahoma"/>
          <w:noProof/>
          <w:lang w:val="es-MX"/>
        </w:rPr>
        <w:tab/>
      </w:r>
      <w:r w:rsidR="006D57B8" w:rsidRPr="00C64DB7">
        <w:rPr>
          <w:rFonts w:ascii="Tahoma" w:hAnsi="Tahoma" w:cs="Tahoma"/>
          <w:noProof/>
          <w:lang w:val="es-MX"/>
        </w:rPr>
        <w:tab/>
      </w:r>
      <w:r w:rsidR="006D57B8" w:rsidRPr="00C64DB7">
        <w:rPr>
          <w:rFonts w:ascii="Tahoma" w:hAnsi="Tahoma" w:cs="Tahoma"/>
          <w:noProof/>
          <w:lang w:val="es-MX"/>
        </w:rPr>
        <w:tab/>
      </w:r>
    </w:p>
    <w:p w:rsidR="006D57B8" w:rsidRPr="00C64DB7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2. </w:t>
      </w:r>
      <w:r w:rsidR="00622EB0" w:rsidRPr="00C64DB7">
        <w:rPr>
          <w:rFonts w:ascii="Tahoma" w:hAnsi="Tahoma" w:cs="Tahoma"/>
          <w:noProof/>
          <w:lang w:val="es-MX"/>
        </w:rPr>
        <w:t>A</w:t>
      </w:r>
      <w:r w:rsidR="006D57B8" w:rsidRPr="00C64DB7">
        <w:rPr>
          <w:rFonts w:ascii="Tahoma" w:hAnsi="Tahoma" w:cs="Tahoma"/>
          <w:noProof/>
          <w:lang w:val="es-MX"/>
        </w:rPr>
        <w:tab/>
      </w:r>
      <w:r w:rsidR="006D57B8" w:rsidRPr="00C64DB7">
        <w:rPr>
          <w:rFonts w:ascii="Tahoma" w:hAnsi="Tahoma" w:cs="Tahoma"/>
          <w:noProof/>
          <w:lang w:val="es-MX"/>
        </w:rPr>
        <w:tab/>
      </w:r>
      <w:r w:rsidR="00F46E37" w:rsidRPr="00C64DB7">
        <w:rPr>
          <w:rFonts w:ascii="Tahoma" w:hAnsi="Tahoma" w:cs="Tahoma"/>
          <w:noProof/>
          <w:lang w:val="es-MX"/>
        </w:rPr>
        <w:tab/>
      </w:r>
      <w:r w:rsidR="00F46E37" w:rsidRPr="00C64DB7">
        <w:rPr>
          <w:rFonts w:ascii="Tahoma" w:hAnsi="Tahoma" w:cs="Tahoma"/>
          <w:noProof/>
          <w:lang w:val="es-MX"/>
        </w:rPr>
        <w:tab/>
      </w:r>
      <w:r w:rsidR="006D57B8" w:rsidRPr="00C64DB7">
        <w:rPr>
          <w:rFonts w:ascii="Tahoma" w:hAnsi="Tahoma" w:cs="Tahoma"/>
          <w:noProof/>
          <w:lang w:val="es-MX"/>
        </w:rPr>
        <w:tab/>
      </w:r>
    </w:p>
    <w:p w:rsidR="006E18E3" w:rsidRPr="00C64DB7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3. </w:t>
      </w:r>
      <w:r w:rsidR="00E5307A" w:rsidRPr="00C64DB7">
        <w:rPr>
          <w:rFonts w:ascii="Tahoma" w:hAnsi="Tahoma" w:cs="Tahoma"/>
          <w:noProof/>
          <w:lang w:val="es-MX"/>
        </w:rPr>
        <w:t>B</w:t>
      </w:r>
      <w:r w:rsidR="006D57B8" w:rsidRPr="00C64DB7">
        <w:rPr>
          <w:rFonts w:ascii="Tahoma" w:hAnsi="Tahoma" w:cs="Tahoma"/>
          <w:noProof/>
          <w:lang w:val="es-MX"/>
        </w:rPr>
        <w:tab/>
      </w:r>
      <w:r w:rsidR="006D57B8" w:rsidRPr="00C64DB7">
        <w:rPr>
          <w:rFonts w:ascii="Tahoma" w:hAnsi="Tahoma" w:cs="Tahoma"/>
          <w:noProof/>
          <w:lang w:val="es-MX"/>
        </w:rPr>
        <w:tab/>
      </w:r>
      <w:r w:rsidR="00F46E37" w:rsidRPr="00C64DB7">
        <w:rPr>
          <w:rFonts w:ascii="Tahoma" w:hAnsi="Tahoma" w:cs="Tahoma"/>
          <w:noProof/>
          <w:lang w:val="es-MX"/>
        </w:rPr>
        <w:tab/>
      </w:r>
    </w:p>
    <w:p w:rsidR="00546333" w:rsidRPr="00C64DB7" w:rsidRDefault="006E18E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4. </w:t>
      </w:r>
      <w:r w:rsidR="00E5307A" w:rsidRPr="00C64DB7">
        <w:rPr>
          <w:rFonts w:ascii="Tahoma" w:hAnsi="Tahoma" w:cs="Tahoma"/>
          <w:noProof/>
          <w:lang w:val="es-MX"/>
        </w:rPr>
        <w:t>B</w:t>
      </w:r>
    </w:p>
    <w:p w:rsidR="00546333" w:rsidRPr="00C64DB7" w:rsidRDefault="0054633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5. </w:t>
      </w:r>
      <w:r w:rsidR="00BC0A08" w:rsidRPr="00C64DB7">
        <w:rPr>
          <w:rFonts w:ascii="Tahoma" w:hAnsi="Tahoma" w:cs="Tahoma"/>
          <w:noProof/>
          <w:lang w:val="es-MX"/>
        </w:rPr>
        <w:t>B</w:t>
      </w:r>
      <w:r w:rsidR="006D57B8" w:rsidRPr="00C64DB7">
        <w:rPr>
          <w:rFonts w:ascii="Tahoma" w:hAnsi="Tahoma" w:cs="Tahoma"/>
          <w:noProof/>
          <w:lang w:val="es-MX"/>
        </w:rPr>
        <w:tab/>
      </w:r>
      <w:r w:rsidR="006D57B8" w:rsidRPr="00C64DB7">
        <w:rPr>
          <w:rFonts w:ascii="Tahoma" w:hAnsi="Tahoma" w:cs="Tahoma"/>
          <w:noProof/>
          <w:lang w:val="es-MX"/>
        </w:rPr>
        <w:tab/>
      </w:r>
      <w:r w:rsidR="00F46E37" w:rsidRPr="00C64DB7">
        <w:rPr>
          <w:rFonts w:ascii="Tahoma" w:hAnsi="Tahoma" w:cs="Tahoma"/>
          <w:noProof/>
          <w:lang w:val="es-MX"/>
        </w:rPr>
        <w:tab/>
      </w:r>
    </w:p>
    <w:p w:rsidR="00546333" w:rsidRPr="00C64DB7" w:rsidRDefault="0054633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6. </w:t>
      </w:r>
      <w:r w:rsidR="00BC0A08" w:rsidRPr="00C64DB7">
        <w:rPr>
          <w:rFonts w:ascii="Tahoma" w:hAnsi="Tahoma" w:cs="Tahoma"/>
          <w:noProof/>
          <w:lang w:val="es-MX"/>
        </w:rPr>
        <w:t>C</w:t>
      </w:r>
      <w:r w:rsidR="006D57B8" w:rsidRPr="00C64DB7">
        <w:rPr>
          <w:rFonts w:ascii="Tahoma" w:hAnsi="Tahoma" w:cs="Tahoma"/>
          <w:noProof/>
          <w:lang w:val="es-MX"/>
        </w:rPr>
        <w:tab/>
      </w:r>
      <w:r w:rsidR="00F46E37" w:rsidRPr="00C64DB7">
        <w:rPr>
          <w:rFonts w:ascii="Tahoma" w:hAnsi="Tahoma" w:cs="Tahoma"/>
          <w:noProof/>
          <w:lang w:val="es-MX"/>
        </w:rPr>
        <w:tab/>
      </w:r>
    </w:p>
    <w:p w:rsidR="006E18E3" w:rsidRPr="00C64DB7" w:rsidRDefault="00304E89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7. </w:t>
      </w:r>
      <w:r w:rsidR="00653BD4" w:rsidRPr="00C64DB7">
        <w:rPr>
          <w:rFonts w:ascii="Tahoma" w:hAnsi="Tahoma" w:cs="Tahoma"/>
          <w:noProof/>
          <w:lang w:val="es-MX"/>
        </w:rPr>
        <w:t>D</w:t>
      </w:r>
      <w:r w:rsidR="006D57B8" w:rsidRPr="00C64DB7">
        <w:rPr>
          <w:rFonts w:ascii="Tahoma" w:hAnsi="Tahoma" w:cs="Tahoma"/>
          <w:noProof/>
          <w:lang w:val="es-MX"/>
        </w:rPr>
        <w:tab/>
      </w:r>
      <w:r w:rsidR="006D57B8" w:rsidRPr="00C64DB7">
        <w:rPr>
          <w:rFonts w:ascii="Tahoma" w:hAnsi="Tahoma" w:cs="Tahoma"/>
          <w:noProof/>
          <w:lang w:val="es-MX"/>
        </w:rPr>
        <w:tab/>
      </w:r>
      <w:r w:rsidR="00F46E37" w:rsidRPr="00C64DB7">
        <w:rPr>
          <w:rFonts w:ascii="Tahoma" w:hAnsi="Tahoma" w:cs="Tahoma"/>
          <w:noProof/>
          <w:lang w:val="es-MX"/>
        </w:rPr>
        <w:tab/>
      </w:r>
    </w:p>
    <w:p w:rsidR="00E272DC" w:rsidRPr="00C64DB7" w:rsidRDefault="00546333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8. </w:t>
      </w:r>
      <w:r w:rsidR="00927375" w:rsidRPr="00C64DB7">
        <w:rPr>
          <w:rFonts w:ascii="Tahoma" w:hAnsi="Tahoma" w:cs="Tahoma"/>
          <w:noProof/>
          <w:lang w:val="es-MX"/>
        </w:rPr>
        <w:t>A</w:t>
      </w:r>
    </w:p>
    <w:p w:rsidR="00E272DC" w:rsidRPr="00C64DB7" w:rsidRDefault="00E272DC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9. </w:t>
      </w:r>
      <w:r w:rsidR="00F44A98" w:rsidRPr="00C64DB7">
        <w:rPr>
          <w:rFonts w:ascii="Tahoma" w:hAnsi="Tahoma" w:cs="Tahoma"/>
          <w:noProof/>
          <w:lang w:val="es-MX"/>
        </w:rPr>
        <w:t>B</w:t>
      </w:r>
    </w:p>
    <w:p w:rsidR="00E272DC" w:rsidRPr="00C64DB7" w:rsidRDefault="00E272DC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 xml:space="preserve">10. </w:t>
      </w:r>
      <w:r w:rsidR="007A3E75" w:rsidRPr="00C64DB7">
        <w:rPr>
          <w:rFonts w:ascii="Tahoma" w:hAnsi="Tahoma" w:cs="Tahoma"/>
          <w:noProof/>
          <w:lang w:val="es-MX"/>
        </w:rPr>
        <w:t>A</w:t>
      </w:r>
    </w:p>
    <w:p w:rsidR="006D57B8" w:rsidRPr="00C64DB7" w:rsidRDefault="007912B7" w:rsidP="00185C5F">
      <w:pPr>
        <w:spacing w:line="240" w:lineRule="auto"/>
        <w:rPr>
          <w:rFonts w:ascii="Tahoma" w:hAnsi="Tahoma" w:cs="Tahoma"/>
          <w:noProof/>
          <w:lang w:val="es-MX"/>
        </w:rPr>
      </w:pPr>
      <w:r w:rsidRPr="00C64DB7">
        <w:rPr>
          <w:rFonts w:ascii="Tahoma" w:hAnsi="Tahoma" w:cs="Tahoma"/>
          <w:noProof/>
          <w:lang w:val="es-MX"/>
        </w:rPr>
        <w:t>11. B</w:t>
      </w:r>
    </w:p>
    <w:sectPr w:rsidR="006D57B8" w:rsidRPr="00C64D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B7" w:rsidRDefault="00C64DB7" w:rsidP="00D70E7B">
      <w:pPr>
        <w:spacing w:after="0" w:line="240" w:lineRule="auto"/>
      </w:pPr>
      <w:r>
        <w:separator/>
      </w:r>
    </w:p>
  </w:endnote>
  <w:endnote w:type="continuationSeparator" w:id="0">
    <w:p w:rsidR="00C64DB7" w:rsidRDefault="00C64DB7" w:rsidP="00D70E7B">
      <w:pPr>
        <w:spacing w:after="0" w:line="240" w:lineRule="auto"/>
      </w:pPr>
      <w:r>
        <w:continuationSeparator/>
      </w:r>
    </w:p>
  </w:endnote>
  <w:endnote w:type="continuationNotice" w:id="1">
    <w:p w:rsidR="00C64DB7" w:rsidRDefault="00C64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B7" w:rsidRDefault="00C64DB7" w:rsidP="00D70E7B">
      <w:pPr>
        <w:spacing w:after="0" w:line="240" w:lineRule="auto"/>
      </w:pPr>
      <w:r>
        <w:separator/>
      </w:r>
    </w:p>
  </w:footnote>
  <w:footnote w:type="continuationSeparator" w:id="0">
    <w:p w:rsidR="00C64DB7" w:rsidRDefault="00C64DB7" w:rsidP="00D70E7B">
      <w:pPr>
        <w:spacing w:after="0" w:line="240" w:lineRule="auto"/>
      </w:pPr>
      <w:r>
        <w:continuationSeparator/>
      </w:r>
    </w:p>
  </w:footnote>
  <w:footnote w:type="continuationNotice" w:id="1">
    <w:p w:rsidR="00C64DB7" w:rsidRDefault="00C64D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7B" w:rsidRPr="00C64DB7" w:rsidRDefault="00C64DB7" w:rsidP="00C64DB7">
    <w:pPr>
      <w:pStyle w:val="Heading2"/>
      <w:ind w:hanging="360"/>
      <w:rPr>
        <w:noProof/>
        <w:lang w:val="es-MX"/>
      </w:rPr>
    </w:pPr>
    <w:r w:rsidRPr="00C64DB7">
      <w:rPr>
        <w:rFonts w:ascii="Tahoma" w:hAnsi="Tahoma" w:cs="Tahoma"/>
        <w:noProof/>
        <w:lang w:val="es-MX"/>
      </w:rPr>
      <w:t>Prueba</w:t>
    </w:r>
    <w:r w:rsidR="00D70E7B" w:rsidRPr="00C64DB7">
      <w:rPr>
        <w:rFonts w:ascii="Tahoma" w:hAnsi="Tahoma" w:cs="Tahoma"/>
        <w:noProof/>
        <w:lang w:val="es-MX"/>
      </w:rPr>
      <w:t xml:space="preserve">                               </w:t>
    </w:r>
    <w:r w:rsidR="00F46E37" w:rsidRPr="00C64DB7">
      <w:rPr>
        <w:rFonts w:ascii="Tahoma" w:hAnsi="Tahoma" w:cs="Tahoma"/>
        <w:noProof/>
        <w:lang w:val="es-MX"/>
      </w:rPr>
      <w:t xml:space="preserve">           </w:t>
    </w:r>
    <w:r w:rsidRPr="00C64DB7">
      <w:rPr>
        <w:rFonts w:ascii="Tahoma" w:hAnsi="Tahoma" w:cs="Tahoma"/>
        <w:noProof/>
        <w:lang w:val="es-MX"/>
      </w:rPr>
      <w:t xml:space="preserve">  Capacitación para operadores de montacargas</w:t>
    </w:r>
    <w:r w:rsidR="00D70E7B" w:rsidRPr="00C64DB7">
      <w:rPr>
        <w:rFonts w:ascii="Tahoma" w:hAnsi="Tahoma" w:cs="Tahoma"/>
        <w:noProof/>
        <w:lang w:val="es-MX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445"/>
    <w:multiLevelType w:val="hybridMultilevel"/>
    <w:tmpl w:val="8CD2C0E0"/>
    <w:lvl w:ilvl="0" w:tplc="80D25B50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3EA8"/>
    <w:rsid w:val="0016631F"/>
    <w:rsid w:val="00185C5F"/>
    <w:rsid w:val="00197EC8"/>
    <w:rsid w:val="001A5608"/>
    <w:rsid w:val="001A6213"/>
    <w:rsid w:val="001B410F"/>
    <w:rsid w:val="001D0BFB"/>
    <w:rsid w:val="00214FE3"/>
    <w:rsid w:val="002538F9"/>
    <w:rsid w:val="00304E89"/>
    <w:rsid w:val="0034179E"/>
    <w:rsid w:val="00360C1D"/>
    <w:rsid w:val="00361D9A"/>
    <w:rsid w:val="003F18DA"/>
    <w:rsid w:val="0041621B"/>
    <w:rsid w:val="004B51C4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2EB0"/>
    <w:rsid w:val="00626545"/>
    <w:rsid w:val="00653BD4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56544"/>
    <w:rsid w:val="00764B71"/>
    <w:rsid w:val="007912B7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33A60"/>
    <w:rsid w:val="0088630A"/>
    <w:rsid w:val="008C6234"/>
    <w:rsid w:val="009031D8"/>
    <w:rsid w:val="009078AA"/>
    <w:rsid w:val="009103A4"/>
    <w:rsid w:val="00927375"/>
    <w:rsid w:val="00941FD4"/>
    <w:rsid w:val="00952FA0"/>
    <w:rsid w:val="00963236"/>
    <w:rsid w:val="00972AF1"/>
    <w:rsid w:val="00993135"/>
    <w:rsid w:val="00A20A8C"/>
    <w:rsid w:val="00A45EA1"/>
    <w:rsid w:val="00A87652"/>
    <w:rsid w:val="00AE1DFC"/>
    <w:rsid w:val="00AE37D0"/>
    <w:rsid w:val="00AF7C8D"/>
    <w:rsid w:val="00B560FD"/>
    <w:rsid w:val="00B97175"/>
    <w:rsid w:val="00BA2C18"/>
    <w:rsid w:val="00BC0A08"/>
    <w:rsid w:val="00BC5555"/>
    <w:rsid w:val="00BE0919"/>
    <w:rsid w:val="00C64DB7"/>
    <w:rsid w:val="00CF3486"/>
    <w:rsid w:val="00CF7EDD"/>
    <w:rsid w:val="00D1680B"/>
    <w:rsid w:val="00D33BF0"/>
    <w:rsid w:val="00D367B4"/>
    <w:rsid w:val="00D53AF6"/>
    <w:rsid w:val="00D57CF2"/>
    <w:rsid w:val="00D62F66"/>
    <w:rsid w:val="00D70E7B"/>
    <w:rsid w:val="00D7460A"/>
    <w:rsid w:val="00D86C20"/>
    <w:rsid w:val="00DA52BB"/>
    <w:rsid w:val="00DA62C5"/>
    <w:rsid w:val="00DD0DE1"/>
    <w:rsid w:val="00DF63D4"/>
    <w:rsid w:val="00E272DC"/>
    <w:rsid w:val="00E5307A"/>
    <w:rsid w:val="00E53740"/>
    <w:rsid w:val="00E647C1"/>
    <w:rsid w:val="00E7656E"/>
    <w:rsid w:val="00EB724F"/>
    <w:rsid w:val="00ED30D6"/>
    <w:rsid w:val="00EF3555"/>
    <w:rsid w:val="00EF7BE7"/>
    <w:rsid w:val="00F20F93"/>
    <w:rsid w:val="00F40AD2"/>
    <w:rsid w:val="00F44A98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66A73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1A757-30F9-493D-9EE7-F34B10365D81}">
  <ds:schemaRefs>
    <ds:schemaRef ds:uri="http://schemas.microsoft.com/office/2006/documentManagement/types"/>
    <ds:schemaRef ds:uri="f0f81bd2-a33c-49f5-9d2b-a6d0f30f7806"/>
    <ds:schemaRef ds:uri="http://schemas.microsoft.com/office/2006/metadata/properties"/>
    <ds:schemaRef ds:uri="http://schemas.microsoft.com/sharepoint/v4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02ec601-f4fe-44a2-a7ac-aa6c63c97d90"/>
    <ds:schemaRef ds:uri="5bdec6d5-c3b3-4ebc-855b-89d68f9159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6A72B-40A1-47EF-B4EA-8AC447FA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2016-04-15T15:54:00Z</dcterms:created>
  <dcterms:modified xsi:type="dcterms:W3CDTF">2016-04-15T17:30:00Z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